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F" w:rsidRDefault="006056BF" w:rsidP="006056BF">
      <w:pPr>
        <w:pStyle w:val="Paragraph"/>
        <w:jc w:val="center"/>
      </w:pPr>
      <w:r>
        <w:t>HVAC Services</w:t>
      </w:r>
      <w:bookmarkStart w:id="0" w:name="_GoBack"/>
      <w:bookmarkEnd w:id="0"/>
    </w:p>
    <w:p w:rsidR="006056BF" w:rsidRDefault="006056BF" w:rsidP="006056BF">
      <w:pPr>
        <w:pStyle w:val="Paragraph"/>
      </w:pPr>
    </w:p>
    <w:p w:rsidR="006056BF" w:rsidRDefault="006056BF" w:rsidP="006056BF">
      <w:pPr>
        <w:pStyle w:val="Paragraph"/>
      </w:pPr>
      <w:r>
        <w:t>Service Technician:</w:t>
      </w:r>
    </w:p>
    <w:p w:rsidR="006056BF" w:rsidRDefault="006056BF" w:rsidP="006056BF">
      <w:pPr>
        <w:pStyle w:val="Paragraph"/>
      </w:pPr>
      <w:r>
        <w:t>· Journeyman worker (5-year Apprentice Graduate) qualified in: ASME Standards, air conditioning, heating, refrigeration equipment, ventilation and all fossil fuel applications to include troubleshooting, cleaning, repairing, calibrating and combustion analyzing, and OSHA standards.</w:t>
      </w:r>
    </w:p>
    <w:p w:rsidR="006056BF" w:rsidRDefault="006056BF" w:rsidP="006056BF">
      <w:pPr>
        <w:pStyle w:val="Paragraph"/>
      </w:pPr>
      <w:r>
        <w:t>· Master HVAC, Plumbing, or Gas Fitter License – requires ten years practical experience, continuing education (pre and post licensing), passing trade exam, and recertification every two years.</w:t>
      </w:r>
    </w:p>
    <w:p w:rsidR="006056BF" w:rsidRDefault="006056BF" w:rsidP="006056BF">
      <w:pPr>
        <w:pStyle w:val="Paragraph"/>
      </w:pPr>
      <w:r>
        <w:t>· Qualified to work on equipment such as: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Centrifugal, reciprocating, scroll and screw chiller systems (Trane, Carrier, York and McQuay) including pumps and cooling towers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Chilled and hot water fan coil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Air handling units, Gas/electric/ heat pump roof-top units and split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Chilled and hot water fan coil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Computer Room Units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Variable air volume systems (VAVs)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VRF- Variable Refrigerant Flow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Exhaust and make-up air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Hot water and steam boiler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Heat recovery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Dehumidification systems.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Pneumatic controls systems, air compressors and driers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Building automation controls systems.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Filtration systems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>Filter-changing programs</w:t>
      </w:r>
    </w:p>
    <w:p w:rsidR="006056BF" w:rsidRDefault="006056BF" w:rsidP="006056BF">
      <w:pPr>
        <w:pStyle w:val="Paragraph"/>
        <w:numPr>
          <w:ilvl w:val="0"/>
          <w:numId w:val="1"/>
        </w:numPr>
      </w:pPr>
      <w:r>
        <w:t xml:space="preserve">Refrigerant recovery and handling per U.S. Environmental </w:t>
      </w:r>
    </w:p>
    <w:p w:rsidR="006056BF" w:rsidRDefault="006056BF" w:rsidP="006056BF">
      <w:pPr>
        <w:pStyle w:val="Paragraph"/>
      </w:pPr>
    </w:p>
    <w:p w:rsidR="006056BF" w:rsidRDefault="006056BF" w:rsidP="006056BF">
      <w:pPr>
        <w:pStyle w:val="Paragraph"/>
      </w:pPr>
      <w:r>
        <w:t>Protection Agency (EPA) guidelines</w:t>
      </w:r>
    </w:p>
    <w:p w:rsidR="006056BF" w:rsidRDefault="006056BF" w:rsidP="006056BF">
      <w:pPr>
        <w:pStyle w:val="Paragraph"/>
      </w:pPr>
      <w:r>
        <w:t xml:space="preserve">· Service Technicians receive factory certified training on specific equipment such as: Trane, Carrier, York, LG, Mitsubishi, Engineered Air, McQuay, Liebert, </w:t>
      </w:r>
      <w:proofErr w:type="spellStart"/>
      <w:r>
        <w:t>Dectron</w:t>
      </w:r>
      <w:proofErr w:type="spellEnd"/>
      <w:r>
        <w:t xml:space="preserve"> and </w:t>
      </w:r>
      <w:proofErr w:type="spellStart"/>
      <w:r>
        <w:t>Aaon</w:t>
      </w:r>
      <w:proofErr w:type="spellEnd"/>
    </w:p>
    <w:p w:rsidR="006056BF" w:rsidRDefault="006056BF" w:rsidP="006056BF">
      <w:pPr>
        <w:pStyle w:val="Paragraph"/>
      </w:pPr>
    </w:p>
    <w:p w:rsidR="006056BF" w:rsidRDefault="006056BF" w:rsidP="006056BF">
      <w:pPr>
        <w:pStyle w:val="Paragraph"/>
      </w:pPr>
      <w:r>
        <w:t>NNS Specific Equipment/Systems</w:t>
      </w:r>
    </w:p>
    <w:p w:rsidR="006056BF" w:rsidRDefault="006056BF" w:rsidP="006056BF">
      <w:pPr>
        <w:pStyle w:val="Paragraph"/>
      </w:pPr>
      <w:r>
        <w:t xml:space="preserve">• </w:t>
      </w:r>
      <w:r>
        <w:t>Washer</w:t>
      </w:r>
      <w:r>
        <w:t xml:space="preserve"> burners, cure ovens, vaporizers, troubleshooting, repairs, calibrating and combustion analyzing</w:t>
      </w:r>
    </w:p>
    <w:p w:rsidR="006056BF" w:rsidRDefault="006056BF" w:rsidP="006056BF">
      <w:pPr>
        <w:pStyle w:val="Paragraph"/>
      </w:pPr>
      <w:r>
        <w:t xml:space="preserve">• </w:t>
      </w:r>
      <w:r>
        <w:t>Propane</w:t>
      </w:r>
    </w:p>
    <w:p w:rsidR="006056BF" w:rsidRDefault="006056BF" w:rsidP="006056BF">
      <w:pPr>
        <w:pStyle w:val="Paragraph"/>
      </w:pPr>
      <w:r>
        <w:t xml:space="preserve">• </w:t>
      </w:r>
      <w:r>
        <w:t>Natural</w:t>
      </w:r>
      <w:r>
        <w:t xml:space="preserve"> gas</w:t>
      </w:r>
    </w:p>
    <w:p w:rsidR="006056BF" w:rsidRDefault="006056BF" w:rsidP="006056BF">
      <w:pPr>
        <w:pStyle w:val="Paragraph"/>
      </w:pPr>
      <w:r>
        <w:t xml:space="preserve">• </w:t>
      </w:r>
      <w:r>
        <w:t>Refrigeration</w:t>
      </w:r>
      <w:r>
        <w:t xml:space="preserve"> systems</w:t>
      </w:r>
    </w:p>
    <w:p w:rsidR="00F40770" w:rsidRDefault="00F40770"/>
    <w:sectPr w:rsidR="00F4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4FD4"/>
    <w:multiLevelType w:val="hybridMultilevel"/>
    <w:tmpl w:val="8C0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F"/>
    <w:rsid w:val="004B4441"/>
    <w:rsid w:val="006056BF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569E-10A0-4AAF-BE4B-3EC092DD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* Paragraph"/>
    <w:aliases w:val="left-aligned1"/>
    <w:uiPriority w:val="99"/>
    <w:rsid w:val="006056BF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Shanda (O55)</dc:creator>
  <cp:keywords/>
  <dc:description/>
  <cp:lastModifiedBy>Mitchell, Shanda (O55)</cp:lastModifiedBy>
  <cp:revision>1</cp:revision>
  <dcterms:created xsi:type="dcterms:W3CDTF">2018-03-19T17:55:00Z</dcterms:created>
  <dcterms:modified xsi:type="dcterms:W3CDTF">2018-03-19T17:59:00Z</dcterms:modified>
</cp:coreProperties>
</file>