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93" w:rsidRDefault="000F1951" w:rsidP="00932293">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306.75pt;margin-top:-5.5pt;width:240.75pt;height:55.5pt;z-index:251658240">
            <v:textbox>
              <w:txbxContent>
                <w:p w:rsidR="000F1951" w:rsidRPr="00C917C2" w:rsidRDefault="000F1951" w:rsidP="000F1951">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0F1951" w:rsidRPr="00C917C2" w:rsidRDefault="000F1951" w:rsidP="000F1951">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Pr="00C917C2">
                    <w:rPr>
                      <w:rFonts w:asciiTheme="minorHAnsi" w:hAnsiTheme="minorHAnsi" w:cs="Arial"/>
                      <w:b/>
                      <w:sz w:val="16"/>
                      <w:szCs w:val="16"/>
                    </w:rPr>
                    <w:t xml:space="preserve">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Pr="00C917C2">
                    <w:rPr>
                      <w:rFonts w:asciiTheme="minorHAnsi" w:hAnsiTheme="minorHAnsi" w:cs="Arial"/>
                      <w:b/>
                      <w:sz w:val="16"/>
                      <w:szCs w:val="16"/>
                    </w:rPr>
                    <w:t xml:space="preserve">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0F1951" w:rsidRPr="00C917C2" w:rsidRDefault="000F1951" w:rsidP="000F1951">
                  <w:pPr>
                    <w:rPr>
                      <w:b/>
                    </w:rPr>
                  </w:pPr>
                </w:p>
              </w:txbxContent>
            </v:textbox>
          </v:shape>
        </w:pict>
      </w:r>
      <w:r w:rsidR="00DF5268" w:rsidRPr="00EE63F0">
        <w:rPr>
          <w:rFonts w:ascii="Arial" w:hAnsi="Arial" w:cs="Arial"/>
          <w:sz w:val="24"/>
          <w:szCs w:val="24"/>
        </w:rPr>
        <w:t>Company:</w:t>
      </w:r>
      <w:r w:rsidR="00932293">
        <w:rPr>
          <w:rFonts w:ascii="Arial" w:hAnsi="Arial" w:cs="Arial"/>
          <w:sz w:val="24"/>
          <w:szCs w:val="24"/>
        </w:rPr>
        <w:t xml:space="preserve">    </w:t>
      </w:r>
      <w:r w:rsidR="00F82CA9" w:rsidRPr="00932293">
        <w:rPr>
          <w:rFonts w:ascii="Arial" w:hAnsi="Arial" w:cs="Arial"/>
          <w:sz w:val="24"/>
          <w:szCs w:val="24"/>
          <w:u w:val="single"/>
        </w:rPr>
        <w:fldChar w:fldCharType="begin">
          <w:ffData>
            <w:name w:val="Text1"/>
            <w:enabled/>
            <w:calcOnExit w:val="0"/>
            <w:textInput/>
          </w:ffData>
        </w:fldChar>
      </w:r>
      <w:bookmarkStart w:id="0" w:name="Text1"/>
      <w:r w:rsidR="00932293" w:rsidRPr="00932293">
        <w:rPr>
          <w:rFonts w:ascii="Arial" w:hAnsi="Arial" w:cs="Arial"/>
          <w:sz w:val="24"/>
          <w:szCs w:val="24"/>
          <w:u w:val="single"/>
        </w:rPr>
        <w:instrText xml:space="preserve"> FORMTEXT </w:instrText>
      </w:r>
      <w:r w:rsidR="00F82CA9" w:rsidRPr="00932293">
        <w:rPr>
          <w:rFonts w:ascii="Arial" w:hAnsi="Arial" w:cs="Arial"/>
          <w:sz w:val="24"/>
          <w:szCs w:val="24"/>
          <w:u w:val="single"/>
        </w:rPr>
      </w:r>
      <w:r w:rsidR="00F82CA9" w:rsidRPr="00932293">
        <w:rPr>
          <w:rFonts w:ascii="Arial" w:hAnsi="Arial" w:cs="Arial"/>
          <w:sz w:val="24"/>
          <w:szCs w:val="24"/>
          <w:u w:val="single"/>
        </w:rPr>
        <w:fldChar w:fldCharType="separate"/>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F82CA9" w:rsidRPr="00932293">
        <w:rPr>
          <w:rFonts w:ascii="Arial" w:hAnsi="Arial" w:cs="Arial"/>
          <w:sz w:val="24"/>
          <w:szCs w:val="24"/>
          <w:u w:val="single"/>
        </w:rPr>
        <w:fldChar w:fldCharType="end"/>
      </w:r>
      <w:bookmarkEnd w:id="0"/>
      <w:r w:rsidR="00932293">
        <w:rPr>
          <w:rFonts w:ascii="Arial" w:hAnsi="Arial" w:cs="Arial"/>
          <w:sz w:val="24"/>
          <w:szCs w:val="24"/>
        </w:rPr>
        <w:t xml:space="preserve">  </w:t>
      </w:r>
      <w:r w:rsidR="00DF5268" w:rsidRPr="00EE63F0">
        <w:rPr>
          <w:rFonts w:ascii="Arial" w:hAnsi="Arial" w:cs="Arial"/>
          <w:sz w:val="24"/>
          <w:szCs w:val="24"/>
        </w:rPr>
        <w:t xml:space="preserve"> </w:t>
      </w:r>
    </w:p>
    <w:p w:rsidR="00DF5268" w:rsidRPr="00EE63F0" w:rsidRDefault="00DF5268" w:rsidP="00932293">
      <w:pPr>
        <w:rPr>
          <w:rFonts w:ascii="Arial" w:hAnsi="Arial" w:cs="Arial"/>
          <w:sz w:val="24"/>
          <w:szCs w:val="24"/>
        </w:rPr>
      </w:pPr>
      <w:r w:rsidRPr="00EE63F0">
        <w:rPr>
          <w:rFonts w:ascii="Arial" w:hAnsi="Arial" w:cs="Arial"/>
          <w:sz w:val="24"/>
          <w:szCs w:val="24"/>
        </w:rPr>
        <w:t xml:space="preserve">Procedure: </w:t>
      </w:r>
      <w:r w:rsidR="00932293">
        <w:rPr>
          <w:rFonts w:ascii="Arial" w:hAnsi="Arial" w:cs="Arial"/>
          <w:sz w:val="24"/>
          <w:szCs w:val="24"/>
        </w:rPr>
        <w:t xml:space="preserve">  </w:t>
      </w:r>
      <w:r w:rsidR="00F82CA9" w:rsidRPr="00932293">
        <w:rPr>
          <w:rFonts w:ascii="Arial" w:hAnsi="Arial" w:cs="Arial"/>
          <w:sz w:val="24"/>
          <w:szCs w:val="24"/>
          <w:u w:val="single"/>
        </w:rPr>
        <w:fldChar w:fldCharType="begin">
          <w:ffData>
            <w:name w:val="Text2"/>
            <w:enabled/>
            <w:calcOnExit w:val="0"/>
            <w:textInput/>
          </w:ffData>
        </w:fldChar>
      </w:r>
      <w:bookmarkStart w:id="1" w:name="Text2"/>
      <w:r w:rsidR="00932293" w:rsidRPr="00932293">
        <w:rPr>
          <w:rFonts w:ascii="Arial" w:hAnsi="Arial" w:cs="Arial"/>
          <w:sz w:val="24"/>
          <w:szCs w:val="24"/>
          <w:u w:val="single"/>
        </w:rPr>
        <w:instrText xml:space="preserve"> FORMTEXT </w:instrText>
      </w:r>
      <w:r w:rsidR="00F82CA9" w:rsidRPr="00932293">
        <w:rPr>
          <w:rFonts w:ascii="Arial" w:hAnsi="Arial" w:cs="Arial"/>
          <w:sz w:val="24"/>
          <w:szCs w:val="24"/>
          <w:u w:val="single"/>
        </w:rPr>
      </w:r>
      <w:r w:rsidR="00F82CA9" w:rsidRPr="00932293">
        <w:rPr>
          <w:rFonts w:ascii="Arial" w:hAnsi="Arial" w:cs="Arial"/>
          <w:sz w:val="24"/>
          <w:szCs w:val="24"/>
          <w:u w:val="single"/>
        </w:rPr>
        <w:fldChar w:fldCharType="separate"/>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F82CA9" w:rsidRPr="00932293">
        <w:rPr>
          <w:rFonts w:ascii="Arial" w:hAnsi="Arial" w:cs="Arial"/>
          <w:sz w:val="24"/>
          <w:szCs w:val="24"/>
          <w:u w:val="single"/>
        </w:rPr>
        <w:fldChar w:fldCharType="end"/>
      </w:r>
      <w:bookmarkEnd w:id="1"/>
      <w:r w:rsidR="00932293">
        <w:rPr>
          <w:rFonts w:ascii="Arial" w:hAnsi="Arial" w:cs="Arial"/>
          <w:sz w:val="24"/>
          <w:szCs w:val="24"/>
        </w:rPr>
        <w:t xml:space="preserve">  </w:t>
      </w:r>
    </w:p>
    <w:p w:rsidR="00DF5268" w:rsidRPr="00EE63F0" w:rsidRDefault="00DF5268" w:rsidP="00932293">
      <w:pPr>
        <w:rPr>
          <w:rFonts w:ascii="Arial" w:hAnsi="Arial" w:cs="Arial"/>
          <w:sz w:val="24"/>
          <w:szCs w:val="24"/>
        </w:rPr>
      </w:pPr>
      <w:r w:rsidRPr="00EE63F0">
        <w:rPr>
          <w:rFonts w:ascii="Arial" w:hAnsi="Arial" w:cs="Arial"/>
          <w:sz w:val="24"/>
          <w:szCs w:val="24"/>
        </w:rPr>
        <w:t xml:space="preserve">Revision: </w:t>
      </w:r>
      <w:r w:rsidR="00932293">
        <w:rPr>
          <w:rFonts w:ascii="Arial" w:hAnsi="Arial" w:cs="Arial"/>
          <w:sz w:val="24"/>
          <w:szCs w:val="24"/>
        </w:rPr>
        <w:t xml:space="preserve">    </w:t>
      </w:r>
      <w:r w:rsidR="00F82CA9" w:rsidRPr="00932293">
        <w:rPr>
          <w:rFonts w:ascii="Arial" w:hAnsi="Arial" w:cs="Arial"/>
          <w:sz w:val="24"/>
          <w:szCs w:val="24"/>
          <w:u w:val="single"/>
        </w:rPr>
        <w:fldChar w:fldCharType="begin">
          <w:ffData>
            <w:name w:val="Text3"/>
            <w:enabled/>
            <w:calcOnExit w:val="0"/>
            <w:textInput/>
          </w:ffData>
        </w:fldChar>
      </w:r>
      <w:bookmarkStart w:id="2" w:name="Text3"/>
      <w:r w:rsidR="00932293" w:rsidRPr="00932293">
        <w:rPr>
          <w:rFonts w:ascii="Arial" w:hAnsi="Arial" w:cs="Arial"/>
          <w:sz w:val="24"/>
          <w:szCs w:val="24"/>
          <w:u w:val="single"/>
        </w:rPr>
        <w:instrText xml:space="preserve"> FORMTEXT </w:instrText>
      </w:r>
      <w:r w:rsidR="00F82CA9" w:rsidRPr="00932293">
        <w:rPr>
          <w:rFonts w:ascii="Arial" w:hAnsi="Arial" w:cs="Arial"/>
          <w:sz w:val="24"/>
          <w:szCs w:val="24"/>
          <w:u w:val="single"/>
        </w:rPr>
      </w:r>
      <w:r w:rsidR="00F82CA9" w:rsidRPr="00932293">
        <w:rPr>
          <w:rFonts w:ascii="Arial" w:hAnsi="Arial" w:cs="Arial"/>
          <w:sz w:val="24"/>
          <w:szCs w:val="24"/>
          <w:u w:val="single"/>
        </w:rPr>
        <w:fldChar w:fldCharType="separate"/>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932293" w:rsidRPr="00932293">
        <w:rPr>
          <w:rFonts w:ascii="Arial" w:hAnsi="Arial" w:cs="Arial"/>
          <w:noProof/>
          <w:sz w:val="24"/>
          <w:szCs w:val="24"/>
          <w:u w:val="single"/>
        </w:rPr>
        <w:t> </w:t>
      </w:r>
      <w:r w:rsidR="00F82CA9" w:rsidRPr="00932293">
        <w:rPr>
          <w:rFonts w:ascii="Arial" w:hAnsi="Arial" w:cs="Arial"/>
          <w:sz w:val="24"/>
          <w:szCs w:val="24"/>
          <w:u w:val="single"/>
        </w:rPr>
        <w:fldChar w:fldCharType="end"/>
      </w:r>
      <w:bookmarkEnd w:id="2"/>
      <w:r w:rsidR="00932293">
        <w:rPr>
          <w:rFonts w:ascii="Arial" w:hAnsi="Arial" w:cs="Arial"/>
          <w:sz w:val="24"/>
          <w:szCs w:val="24"/>
        </w:rPr>
        <w:t xml:space="preserve">  </w:t>
      </w:r>
    </w:p>
    <w:p w:rsidR="0021772C" w:rsidRDefault="0021772C" w:rsidP="00DF5268">
      <w:pPr>
        <w:jc w:val="center"/>
        <w:rPr>
          <w:rFonts w:ascii="Arial" w:hAnsi="Arial" w:cs="Arial"/>
          <w:b/>
          <w:sz w:val="24"/>
          <w:szCs w:val="24"/>
          <w:u w:val="single"/>
        </w:rPr>
      </w:pPr>
    </w:p>
    <w:tbl>
      <w:tblPr>
        <w:tblStyle w:val="TableGrid"/>
        <w:tblW w:w="11088" w:type="dxa"/>
        <w:tblLayout w:type="fixed"/>
        <w:tblLook w:val="04A0"/>
      </w:tblPr>
      <w:tblGrid>
        <w:gridCol w:w="828"/>
        <w:gridCol w:w="828"/>
        <w:gridCol w:w="7182"/>
        <w:gridCol w:w="2250"/>
      </w:tblGrid>
      <w:tr w:rsidR="00932293" w:rsidRPr="007E4D06" w:rsidTr="00C278C4">
        <w:trPr>
          <w:trHeight w:val="350"/>
        </w:trPr>
        <w:tc>
          <w:tcPr>
            <w:tcW w:w="11088" w:type="dxa"/>
            <w:gridSpan w:val="4"/>
            <w:vAlign w:val="center"/>
          </w:tcPr>
          <w:p w:rsidR="00932293" w:rsidRPr="007E4D06" w:rsidRDefault="00932293" w:rsidP="00932293">
            <w:pPr>
              <w:ind w:firstLine="459"/>
              <w:jc w:val="center"/>
              <w:rPr>
                <w:rFonts w:ascii="Arial" w:hAnsi="Arial" w:cs="Arial"/>
                <w:b/>
                <w:sz w:val="24"/>
                <w:szCs w:val="24"/>
              </w:rPr>
            </w:pPr>
            <w:r w:rsidRPr="007E4D06">
              <w:rPr>
                <w:rFonts w:ascii="Arial" w:hAnsi="Arial" w:cs="Arial"/>
                <w:b/>
                <w:sz w:val="24"/>
                <w:szCs w:val="24"/>
              </w:rPr>
              <w:t xml:space="preserve">“MINIMUM” </w:t>
            </w:r>
            <w:r>
              <w:rPr>
                <w:rFonts w:ascii="Arial" w:hAnsi="Arial" w:cs="Arial"/>
                <w:b/>
                <w:sz w:val="24"/>
                <w:szCs w:val="24"/>
              </w:rPr>
              <w:t>(SHALL) ATTRIBUTES REQUIRED</w:t>
            </w:r>
          </w:p>
        </w:tc>
      </w:tr>
      <w:tr w:rsidR="00932293" w:rsidRPr="007E4D06" w:rsidTr="00C278C4">
        <w:trPr>
          <w:trHeight w:val="683"/>
        </w:trPr>
        <w:tc>
          <w:tcPr>
            <w:tcW w:w="1656" w:type="dxa"/>
            <w:gridSpan w:val="2"/>
            <w:vAlign w:val="center"/>
          </w:tcPr>
          <w:p w:rsidR="00932293" w:rsidRPr="00932293" w:rsidRDefault="00932293" w:rsidP="00932293">
            <w:pPr>
              <w:jc w:val="center"/>
              <w:rPr>
                <w:rFonts w:ascii="Arial" w:hAnsi="Arial" w:cs="Arial"/>
                <w:b/>
                <w:sz w:val="16"/>
                <w:szCs w:val="16"/>
              </w:rPr>
            </w:pPr>
            <w:r w:rsidRPr="00932293">
              <w:rPr>
                <w:rFonts w:ascii="Arial" w:hAnsi="Arial" w:cs="Arial"/>
                <w:b/>
                <w:sz w:val="16"/>
                <w:szCs w:val="16"/>
              </w:rPr>
              <w:t>Has this information been included in the procedure?</w:t>
            </w:r>
          </w:p>
        </w:tc>
        <w:tc>
          <w:tcPr>
            <w:tcW w:w="7182" w:type="dxa"/>
            <w:vMerge w:val="restart"/>
            <w:vAlign w:val="center"/>
          </w:tcPr>
          <w:p w:rsidR="00932293" w:rsidRPr="007E4D06" w:rsidRDefault="00932293" w:rsidP="00932293">
            <w:pPr>
              <w:jc w:val="center"/>
              <w:rPr>
                <w:rFonts w:ascii="Arial" w:hAnsi="Arial" w:cs="Arial"/>
                <w:b/>
                <w:sz w:val="24"/>
                <w:szCs w:val="24"/>
              </w:rPr>
            </w:pPr>
            <w:r w:rsidRPr="007E4D06">
              <w:rPr>
                <w:rFonts w:ascii="Arial" w:hAnsi="Arial" w:cs="Arial"/>
                <w:b/>
                <w:sz w:val="24"/>
                <w:szCs w:val="24"/>
              </w:rPr>
              <w:t>S</w:t>
            </w:r>
            <w:r>
              <w:rPr>
                <w:rFonts w:ascii="Arial" w:hAnsi="Arial" w:cs="Arial"/>
                <w:b/>
                <w:sz w:val="24"/>
                <w:szCs w:val="24"/>
              </w:rPr>
              <w:t>UBJECT</w:t>
            </w:r>
          </w:p>
        </w:tc>
        <w:tc>
          <w:tcPr>
            <w:tcW w:w="2250" w:type="dxa"/>
            <w:vMerge w:val="restart"/>
            <w:vAlign w:val="center"/>
          </w:tcPr>
          <w:p w:rsidR="00932293" w:rsidRPr="007E4D06" w:rsidRDefault="00932293" w:rsidP="00932293">
            <w:pPr>
              <w:jc w:val="center"/>
              <w:rPr>
                <w:rFonts w:ascii="Arial" w:hAnsi="Arial" w:cs="Arial"/>
                <w:b/>
                <w:sz w:val="22"/>
                <w:szCs w:val="22"/>
              </w:rPr>
            </w:pPr>
            <w:r w:rsidRPr="007E4D06">
              <w:rPr>
                <w:rFonts w:ascii="Arial" w:hAnsi="Arial" w:cs="Arial"/>
                <w:b/>
                <w:sz w:val="22"/>
                <w:szCs w:val="22"/>
              </w:rPr>
              <w:t>T</w:t>
            </w:r>
            <w:r w:rsidR="00C278C4">
              <w:rPr>
                <w:rFonts w:ascii="Arial" w:hAnsi="Arial" w:cs="Arial"/>
                <w:b/>
                <w:sz w:val="22"/>
                <w:szCs w:val="22"/>
              </w:rPr>
              <w:t xml:space="preserve">ECH </w:t>
            </w:r>
            <w:r w:rsidRPr="007E4D06">
              <w:rPr>
                <w:rFonts w:ascii="Arial" w:hAnsi="Arial" w:cs="Arial"/>
                <w:b/>
                <w:sz w:val="22"/>
                <w:szCs w:val="22"/>
              </w:rPr>
              <w:t>P</w:t>
            </w:r>
            <w:r w:rsidR="00C278C4">
              <w:rPr>
                <w:rFonts w:ascii="Arial" w:hAnsi="Arial" w:cs="Arial"/>
                <w:b/>
                <w:sz w:val="22"/>
                <w:szCs w:val="22"/>
              </w:rPr>
              <w:t>UB/SPEC</w:t>
            </w:r>
          </w:p>
          <w:p w:rsidR="00932293" w:rsidRPr="007E4D06" w:rsidRDefault="00932293" w:rsidP="00932293">
            <w:pPr>
              <w:jc w:val="center"/>
              <w:rPr>
                <w:rFonts w:ascii="Arial" w:hAnsi="Arial" w:cs="Arial"/>
                <w:b/>
                <w:sz w:val="24"/>
                <w:szCs w:val="24"/>
              </w:rPr>
            </w:pPr>
            <w:r w:rsidRPr="007E4D06">
              <w:rPr>
                <w:rFonts w:ascii="Arial" w:hAnsi="Arial" w:cs="Arial"/>
                <w:b/>
                <w:sz w:val="22"/>
                <w:szCs w:val="22"/>
              </w:rPr>
              <w:t>Para.</w:t>
            </w:r>
          </w:p>
        </w:tc>
      </w:tr>
      <w:tr w:rsidR="00932293" w:rsidTr="00C278C4">
        <w:trPr>
          <w:trHeight w:val="288"/>
        </w:trPr>
        <w:tc>
          <w:tcPr>
            <w:tcW w:w="828" w:type="dxa"/>
            <w:vAlign w:val="center"/>
          </w:tcPr>
          <w:p w:rsidR="00932293" w:rsidRPr="00932293" w:rsidRDefault="00932293" w:rsidP="00932293">
            <w:pPr>
              <w:jc w:val="center"/>
              <w:rPr>
                <w:rFonts w:ascii="Arial" w:hAnsi="Arial" w:cs="Arial"/>
                <w:b/>
              </w:rPr>
            </w:pPr>
            <w:r w:rsidRPr="00932293">
              <w:rPr>
                <w:rFonts w:ascii="Arial" w:hAnsi="Arial" w:cs="Arial"/>
                <w:b/>
              </w:rPr>
              <w:t>YES</w:t>
            </w:r>
          </w:p>
        </w:tc>
        <w:tc>
          <w:tcPr>
            <w:tcW w:w="828" w:type="dxa"/>
            <w:vAlign w:val="center"/>
          </w:tcPr>
          <w:p w:rsidR="00932293" w:rsidRPr="00932293" w:rsidRDefault="00932293" w:rsidP="00932293">
            <w:pPr>
              <w:jc w:val="center"/>
              <w:rPr>
                <w:rFonts w:ascii="Arial" w:hAnsi="Arial" w:cs="Arial"/>
                <w:b/>
              </w:rPr>
            </w:pPr>
            <w:r w:rsidRPr="00932293">
              <w:rPr>
                <w:rFonts w:ascii="Arial" w:hAnsi="Arial" w:cs="Arial"/>
                <w:b/>
              </w:rPr>
              <w:t>NO</w:t>
            </w:r>
          </w:p>
        </w:tc>
        <w:tc>
          <w:tcPr>
            <w:tcW w:w="7182" w:type="dxa"/>
            <w:vMerge/>
            <w:vAlign w:val="center"/>
          </w:tcPr>
          <w:p w:rsidR="00932293" w:rsidRPr="006B7947" w:rsidRDefault="00932293" w:rsidP="00932293">
            <w:pPr>
              <w:jc w:val="center"/>
              <w:rPr>
                <w:rFonts w:ascii="Arial" w:hAnsi="Arial" w:cs="Arial"/>
                <w:sz w:val="22"/>
                <w:szCs w:val="22"/>
              </w:rPr>
            </w:pPr>
          </w:p>
        </w:tc>
        <w:tc>
          <w:tcPr>
            <w:tcW w:w="2250" w:type="dxa"/>
            <w:vMerge/>
            <w:vAlign w:val="center"/>
          </w:tcPr>
          <w:p w:rsidR="00932293" w:rsidRPr="006B7947" w:rsidRDefault="00932293" w:rsidP="00932293">
            <w:pPr>
              <w:jc w:val="center"/>
              <w:rPr>
                <w:rFonts w:ascii="Arial" w:hAnsi="Arial" w:cs="Arial"/>
              </w:rPr>
            </w:pP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bookmarkStart w:id="3" w:name="Check1"/>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7182" w:type="dxa"/>
            <w:vAlign w:val="center"/>
          </w:tcPr>
          <w:p w:rsidR="00932293" w:rsidRPr="006B7947" w:rsidRDefault="00932293" w:rsidP="00361F6A">
            <w:pPr>
              <w:rPr>
                <w:rFonts w:ascii="Arial" w:hAnsi="Arial" w:cs="Arial"/>
                <w:sz w:val="22"/>
                <w:szCs w:val="22"/>
              </w:rPr>
            </w:pPr>
            <w:r w:rsidRPr="006B7947">
              <w:rPr>
                <w:rFonts w:ascii="Arial" w:hAnsi="Arial" w:cs="Arial"/>
                <w:sz w:val="22"/>
                <w:szCs w:val="22"/>
              </w:rPr>
              <w:t>Types of welds or surfaces to be inspected.</w:t>
            </w:r>
          </w:p>
        </w:tc>
        <w:tc>
          <w:tcPr>
            <w:tcW w:w="2250" w:type="dxa"/>
            <w:vAlign w:val="center"/>
          </w:tcPr>
          <w:p w:rsidR="00932293" w:rsidRDefault="00C278C4" w:rsidP="008B7980">
            <w:pPr>
              <w:jc w:val="center"/>
              <w:rPr>
                <w:rFonts w:ascii="Arial" w:hAnsi="Arial" w:cs="Arial"/>
              </w:rPr>
            </w:pPr>
            <w:r>
              <w:rPr>
                <w:rFonts w:ascii="Arial" w:hAnsi="Arial" w:cs="Arial"/>
              </w:rPr>
              <w:t xml:space="preserve">TP271, </w:t>
            </w:r>
            <w:r w:rsidR="00932293" w:rsidRPr="006B7947">
              <w:rPr>
                <w:rFonts w:ascii="Arial" w:hAnsi="Arial" w:cs="Arial"/>
              </w:rPr>
              <w:t>8.3.(a)</w:t>
            </w:r>
            <w:r w:rsidR="00932293">
              <w:rPr>
                <w:rFonts w:ascii="Arial" w:hAnsi="Arial" w:cs="Arial"/>
              </w:rPr>
              <w:t xml:space="preserve"> &amp; </w:t>
            </w:r>
          </w:p>
          <w:p w:rsidR="00932293" w:rsidRPr="006B7947" w:rsidRDefault="00932293" w:rsidP="008B7980">
            <w:pPr>
              <w:jc w:val="center"/>
              <w:rPr>
                <w:rFonts w:ascii="Arial" w:hAnsi="Arial" w:cs="Arial"/>
              </w:rPr>
            </w:pPr>
            <w:r>
              <w:rPr>
                <w:rFonts w:ascii="Arial" w:hAnsi="Arial" w:cs="Arial"/>
              </w:rPr>
              <w:t>TP1688, 7.4</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Pr>
          <w:p w:rsidR="00932293" w:rsidRPr="006B7947" w:rsidRDefault="00932293" w:rsidP="00DF5268">
            <w:pPr>
              <w:rPr>
                <w:rFonts w:ascii="Arial" w:hAnsi="Arial" w:cs="Arial"/>
                <w:sz w:val="22"/>
                <w:szCs w:val="22"/>
              </w:rPr>
            </w:pPr>
            <w:r w:rsidRPr="006B7947">
              <w:rPr>
                <w:rFonts w:ascii="Arial" w:hAnsi="Arial" w:cs="Arial"/>
                <w:sz w:val="22"/>
                <w:szCs w:val="22"/>
              </w:rPr>
              <w:t>Procedure certification statement signed by the Level III Examiner.</w:t>
            </w:r>
          </w:p>
        </w:tc>
        <w:tc>
          <w:tcPr>
            <w:tcW w:w="2250" w:type="dxa"/>
            <w:vAlign w:val="center"/>
          </w:tcPr>
          <w:p w:rsidR="00932293" w:rsidRPr="006B7947" w:rsidRDefault="00C278C4" w:rsidP="00E96C0D">
            <w:pPr>
              <w:jc w:val="center"/>
              <w:rPr>
                <w:rFonts w:ascii="Arial" w:hAnsi="Arial" w:cs="Arial"/>
              </w:rPr>
            </w:pPr>
            <w:r>
              <w:rPr>
                <w:rFonts w:ascii="Arial" w:hAnsi="Arial" w:cs="Arial"/>
              </w:rPr>
              <w:t xml:space="preserve">TP271, </w:t>
            </w:r>
            <w:r w:rsidR="00932293" w:rsidRPr="006B7947">
              <w:rPr>
                <w:rFonts w:ascii="Arial" w:hAnsi="Arial" w:cs="Arial"/>
              </w:rPr>
              <w:t>1.7.1</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Pr>
          <w:p w:rsidR="00932293" w:rsidRPr="006B7947" w:rsidRDefault="00932293" w:rsidP="00DF5268">
            <w:pPr>
              <w:rPr>
                <w:rFonts w:ascii="Arial" w:hAnsi="Arial" w:cs="Arial"/>
                <w:sz w:val="22"/>
                <w:szCs w:val="22"/>
              </w:rPr>
            </w:pPr>
            <w:r w:rsidRPr="006B7947">
              <w:rPr>
                <w:rFonts w:ascii="Arial" w:hAnsi="Arial" w:cs="Arial"/>
                <w:sz w:val="22"/>
                <w:szCs w:val="22"/>
              </w:rPr>
              <w:t>Level III Examiner’s approval/signature of procedure.</w:t>
            </w:r>
          </w:p>
        </w:tc>
        <w:tc>
          <w:tcPr>
            <w:tcW w:w="2250" w:type="dxa"/>
            <w:vAlign w:val="center"/>
          </w:tcPr>
          <w:p w:rsidR="00932293" w:rsidRPr="006B7947" w:rsidRDefault="00C278C4" w:rsidP="00E96C0D">
            <w:pPr>
              <w:jc w:val="center"/>
              <w:rPr>
                <w:rFonts w:ascii="Arial" w:hAnsi="Arial" w:cs="Arial"/>
              </w:rPr>
            </w:pPr>
            <w:r>
              <w:rPr>
                <w:rFonts w:ascii="Arial" w:hAnsi="Arial" w:cs="Arial"/>
              </w:rPr>
              <w:t xml:space="preserve">TP271, </w:t>
            </w:r>
            <w:r w:rsidR="00932293" w:rsidRPr="006B7947">
              <w:rPr>
                <w:rFonts w:ascii="Arial" w:hAnsi="Arial" w:cs="Arial"/>
              </w:rPr>
              <w:t>1.7.3</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6B7947" w:rsidRDefault="00932293" w:rsidP="004618C5">
            <w:pPr>
              <w:rPr>
                <w:rFonts w:ascii="Arial" w:hAnsi="Arial" w:cs="Arial"/>
                <w:sz w:val="22"/>
                <w:szCs w:val="22"/>
              </w:rPr>
            </w:pPr>
            <w:r w:rsidRPr="006B7947">
              <w:rPr>
                <w:rFonts w:ascii="Arial" w:hAnsi="Arial" w:cs="Arial"/>
                <w:sz w:val="22"/>
                <w:szCs w:val="22"/>
              </w:rPr>
              <w:t>VT personnel certification and responsibility requirements.</w:t>
            </w:r>
          </w:p>
        </w:tc>
        <w:tc>
          <w:tcPr>
            <w:tcW w:w="2250" w:type="dxa"/>
            <w:vAlign w:val="center"/>
          </w:tcPr>
          <w:p w:rsidR="00932293" w:rsidRPr="006B7947" w:rsidRDefault="00C278C4" w:rsidP="00D0312E">
            <w:pPr>
              <w:jc w:val="center"/>
              <w:rPr>
                <w:rFonts w:ascii="Arial" w:hAnsi="Arial" w:cs="Arial"/>
              </w:rPr>
            </w:pPr>
            <w:r>
              <w:rPr>
                <w:rFonts w:ascii="Arial" w:hAnsi="Arial" w:cs="Arial"/>
              </w:rPr>
              <w:t xml:space="preserve">TP271, </w:t>
            </w:r>
            <w:r w:rsidR="00932293" w:rsidRPr="006B7947">
              <w:rPr>
                <w:rFonts w:ascii="Arial" w:hAnsi="Arial" w:cs="Arial"/>
              </w:rPr>
              <w:t>1.6</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Pr>
          <w:p w:rsidR="00932293" w:rsidRPr="006B7947" w:rsidRDefault="00932293" w:rsidP="00167E29">
            <w:pPr>
              <w:rPr>
                <w:rFonts w:ascii="Arial" w:hAnsi="Arial" w:cs="Arial"/>
                <w:sz w:val="22"/>
                <w:szCs w:val="22"/>
              </w:rPr>
            </w:pPr>
            <w:r w:rsidRPr="006B7947">
              <w:rPr>
                <w:rFonts w:ascii="Arial" w:hAnsi="Arial" w:cs="Arial"/>
                <w:sz w:val="22"/>
                <w:szCs w:val="22"/>
              </w:rPr>
              <w:t>Lighting requirements.</w:t>
            </w:r>
          </w:p>
        </w:tc>
        <w:tc>
          <w:tcPr>
            <w:tcW w:w="2250" w:type="dxa"/>
            <w:vAlign w:val="center"/>
          </w:tcPr>
          <w:p w:rsidR="00932293" w:rsidRPr="006B7947" w:rsidRDefault="00C278C4" w:rsidP="004A34F5">
            <w:pPr>
              <w:jc w:val="center"/>
              <w:rPr>
                <w:rFonts w:ascii="Arial" w:hAnsi="Arial" w:cs="Arial"/>
              </w:rPr>
            </w:pPr>
            <w:r>
              <w:rPr>
                <w:rFonts w:ascii="Arial" w:hAnsi="Arial" w:cs="Arial"/>
              </w:rPr>
              <w:t xml:space="preserve">TP271, </w:t>
            </w:r>
            <w:r w:rsidR="00932293" w:rsidRPr="006B7947">
              <w:rPr>
                <w:rFonts w:ascii="Arial" w:hAnsi="Arial" w:cs="Arial"/>
              </w:rPr>
              <w:t>8.3.(e) &amp; 8.7</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6B7947" w:rsidRDefault="00932293" w:rsidP="002D2B6B">
            <w:pPr>
              <w:rPr>
                <w:rFonts w:ascii="Arial" w:hAnsi="Arial" w:cs="Arial"/>
                <w:sz w:val="22"/>
                <w:szCs w:val="22"/>
              </w:rPr>
            </w:pPr>
            <w:r w:rsidRPr="006B7947">
              <w:rPr>
                <w:rFonts w:ascii="Arial" w:hAnsi="Arial" w:cs="Arial"/>
                <w:sz w:val="22"/>
                <w:szCs w:val="22"/>
              </w:rPr>
              <w:t>Time of Inspection.</w:t>
            </w:r>
          </w:p>
        </w:tc>
        <w:tc>
          <w:tcPr>
            <w:tcW w:w="2250" w:type="dxa"/>
            <w:vAlign w:val="center"/>
          </w:tcPr>
          <w:p w:rsidR="00932293" w:rsidRPr="006B7947" w:rsidRDefault="00C278C4" w:rsidP="00D0312E">
            <w:pPr>
              <w:jc w:val="center"/>
              <w:rPr>
                <w:rFonts w:ascii="Arial" w:hAnsi="Arial" w:cs="Arial"/>
              </w:rPr>
            </w:pPr>
            <w:r>
              <w:rPr>
                <w:rFonts w:ascii="Arial" w:hAnsi="Arial" w:cs="Arial"/>
              </w:rPr>
              <w:t xml:space="preserve">TP271, </w:t>
            </w:r>
            <w:r w:rsidR="00932293" w:rsidRPr="006B7947">
              <w:rPr>
                <w:rFonts w:ascii="Arial" w:hAnsi="Arial" w:cs="Arial"/>
              </w:rPr>
              <w:t xml:space="preserve">1.4 </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6B7947" w:rsidRDefault="00932293" w:rsidP="009E1CFA">
            <w:pPr>
              <w:rPr>
                <w:rFonts w:ascii="Arial" w:hAnsi="Arial" w:cs="Arial"/>
                <w:sz w:val="22"/>
                <w:szCs w:val="22"/>
              </w:rPr>
            </w:pPr>
            <w:r w:rsidRPr="006B7947">
              <w:rPr>
                <w:rFonts w:ascii="Arial" w:hAnsi="Arial" w:cs="Arial"/>
                <w:sz w:val="22"/>
                <w:szCs w:val="22"/>
              </w:rPr>
              <w:t>Weld Inspection Zone</w:t>
            </w:r>
          </w:p>
        </w:tc>
        <w:tc>
          <w:tcPr>
            <w:tcW w:w="2250" w:type="dxa"/>
            <w:vAlign w:val="center"/>
          </w:tcPr>
          <w:p w:rsidR="00932293" w:rsidRPr="006B7947" w:rsidRDefault="00932293" w:rsidP="009E1CFA">
            <w:pPr>
              <w:jc w:val="center"/>
              <w:rPr>
                <w:rFonts w:ascii="Arial" w:hAnsi="Arial" w:cs="Arial"/>
              </w:rPr>
            </w:pPr>
            <w:r>
              <w:rPr>
                <w:rFonts w:ascii="Arial" w:hAnsi="Arial" w:cs="Arial"/>
              </w:rPr>
              <w:t>TP1688, 7.4.1</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6B7947" w:rsidRDefault="00932293" w:rsidP="00A064AB">
            <w:pPr>
              <w:rPr>
                <w:rFonts w:ascii="Arial" w:hAnsi="Arial" w:cs="Arial"/>
                <w:sz w:val="22"/>
                <w:szCs w:val="22"/>
              </w:rPr>
            </w:pPr>
            <w:r>
              <w:rPr>
                <w:rFonts w:ascii="Arial" w:hAnsi="Arial" w:cs="Arial"/>
                <w:sz w:val="22"/>
                <w:szCs w:val="22"/>
              </w:rPr>
              <w:t>Cleanliness</w:t>
            </w:r>
          </w:p>
        </w:tc>
        <w:tc>
          <w:tcPr>
            <w:tcW w:w="2250" w:type="dxa"/>
            <w:vAlign w:val="center"/>
          </w:tcPr>
          <w:p w:rsidR="00932293" w:rsidRPr="006B7947" w:rsidRDefault="00932293" w:rsidP="00A81528">
            <w:pPr>
              <w:jc w:val="center"/>
              <w:rPr>
                <w:rFonts w:ascii="Arial" w:hAnsi="Arial" w:cs="Arial"/>
              </w:rPr>
            </w:pPr>
            <w:r>
              <w:rPr>
                <w:rFonts w:ascii="Arial" w:hAnsi="Arial" w:cs="Arial"/>
              </w:rPr>
              <w:t>TP1688, 7.4.2</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Pr>
          <w:p w:rsidR="00932293" w:rsidRPr="006B7947" w:rsidRDefault="00932293" w:rsidP="00363C7C">
            <w:pPr>
              <w:rPr>
                <w:rFonts w:ascii="Arial" w:hAnsi="Arial" w:cs="Arial"/>
                <w:sz w:val="22"/>
                <w:szCs w:val="22"/>
              </w:rPr>
            </w:pPr>
            <w:r w:rsidRPr="006B7947">
              <w:rPr>
                <w:rFonts w:ascii="Arial" w:hAnsi="Arial" w:cs="Arial"/>
                <w:sz w:val="22"/>
                <w:szCs w:val="22"/>
              </w:rPr>
              <w:t>Measuring devices.</w:t>
            </w:r>
          </w:p>
        </w:tc>
        <w:tc>
          <w:tcPr>
            <w:tcW w:w="2250" w:type="dxa"/>
            <w:vAlign w:val="center"/>
          </w:tcPr>
          <w:p w:rsidR="00932293" w:rsidRPr="006B7947" w:rsidRDefault="00C278C4" w:rsidP="004A34F5">
            <w:pPr>
              <w:jc w:val="center"/>
              <w:rPr>
                <w:rFonts w:ascii="Arial" w:hAnsi="Arial" w:cs="Arial"/>
              </w:rPr>
            </w:pPr>
            <w:r>
              <w:rPr>
                <w:rFonts w:ascii="Arial" w:hAnsi="Arial" w:cs="Arial"/>
              </w:rPr>
              <w:t xml:space="preserve">TP271, </w:t>
            </w:r>
            <w:r w:rsidR="00932293" w:rsidRPr="006B7947">
              <w:rPr>
                <w:rFonts w:ascii="Arial" w:hAnsi="Arial" w:cs="Arial"/>
              </w:rPr>
              <w:t>8.3.(b) &amp; 8.6</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Pr>
          <w:p w:rsidR="00932293" w:rsidRPr="006B7947" w:rsidRDefault="00932293" w:rsidP="00DF5268">
            <w:pPr>
              <w:rPr>
                <w:rFonts w:ascii="Arial" w:hAnsi="Arial" w:cs="Arial"/>
                <w:sz w:val="22"/>
                <w:szCs w:val="22"/>
              </w:rPr>
            </w:pPr>
            <w:r w:rsidRPr="006B7947">
              <w:rPr>
                <w:rFonts w:ascii="Arial" w:hAnsi="Arial" w:cs="Arial"/>
                <w:sz w:val="22"/>
                <w:szCs w:val="22"/>
              </w:rPr>
              <w:t>Reference Standards, Visual Aids, or Working Standards.</w:t>
            </w:r>
          </w:p>
        </w:tc>
        <w:tc>
          <w:tcPr>
            <w:tcW w:w="2250" w:type="dxa"/>
            <w:vAlign w:val="center"/>
          </w:tcPr>
          <w:p w:rsidR="00932293" w:rsidRPr="006B7947" w:rsidRDefault="00C278C4" w:rsidP="00ED2C9E">
            <w:pPr>
              <w:jc w:val="center"/>
              <w:rPr>
                <w:rFonts w:ascii="Arial" w:hAnsi="Arial" w:cs="Arial"/>
              </w:rPr>
            </w:pPr>
            <w:r>
              <w:rPr>
                <w:rFonts w:ascii="Arial" w:hAnsi="Arial" w:cs="Arial"/>
              </w:rPr>
              <w:t xml:space="preserve">TP271, </w:t>
            </w:r>
            <w:r w:rsidR="00932293" w:rsidRPr="006B7947">
              <w:rPr>
                <w:rFonts w:ascii="Arial" w:hAnsi="Arial" w:cs="Arial"/>
              </w:rPr>
              <w:t>8.2 &amp; 8.3.(c)</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Pr>
          <w:p w:rsidR="00932293" w:rsidRPr="006B7947" w:rsidRDefault="00932293" w:rsidP="00DF5268">
            <w:pPr>
              <w:rPr>
                <w:rFonts w:ascii="Arial" w:hAnsi="Arial" w:cs="Arial"/>
                <w:sz w:val="22"/>
                <w:szCs w:val="22"/>
              </w:rPr>
            </w:pPr>
            <w:r w:rsidRPr="006B7947">
              <w:rPr>
                <w:rFonts w:ascii="Arial" w:hAnsi="Arial" w:cs="Arial"/>
                <w:sz w:val="22"/>
                <w:szCs w:val="22"/>
              </w:rPr>
              <w:t>List of VT Inspection Attributes.</w:t>
            </w:r>
          </w:p>
        </w:tc>
        <w:tc>
          <w:tcPr>
            <w:tcW w:w="2250" w:type="dxa"/>
            <w:vAlign w:val="center"/>
          </w:tcPr>
          <w:p w:rsidR="00932293" w:rsidRPr="006B7947" w:rsidRDefault="00C278C4" w:rsidP="004A34F5">
            <w:pPr>
              <w:jc w:val="center"/>
              <w:rPr>
                <w:rFonts w:ascii="Arial" w:hAnsi="Arial" w:cs="Arial"/>
              </w:rPr>
            </w:pPr>
            <w:r>
              <w:rPr>
                <w:rFonts w:ascii="Arial" w:hAnsi="Arial" w:cs="Arial"/>
              </w:rPr>
              <w:t xml:space="preserve">TP271, </w:t>
            </w:r>
            <w:r w:rsidR="00932293" w:rsidRPr="006B7947">
              <w:rPr>
                <w:rFonts w:ascii="Arial" w:hAnsi="Arial" w:cs="Arial"/>
              </w:rPr>
              <w:t>8.3.(d)</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6B7947" w:rsidRDefault="00932293" w:rsidP="008B7980">
            <w:pPr>
              <w:rPr>
                <w:rFonts w:ascii="Arial" w:hAnsi="Arial" w:cs="Arial"/>
                <w:sz w:val="22"/>
                <w:szCs w:val="22"/>
              </w:rPr>
            </w:pPr>
            <w:r w:rsidRPr="006B7947">
              <w:rPr>
                <w:rFonts w:ascii="Arial" w:hAnsi="Arial" w:cs="Arial"/>
                <w:sz w:val="22"/>
                <w:szCs w:val="22"/>
              </w:rPr>
              <w:t xml:space="preserve">VT Acceptance Class </w:t>
            </w:r>
          </w:p>
        </w:tc>
        <w:tc>
          <w:tcPr>
            <w:tcW w:w="2250" w:type="dxa"/>
            <w:vAlign w:val="center"/>
          </w:tcPr>
          <w:p w:rsidR="00932293" w:rsidRPr="006B7947" w:rsidRDefault="00C278C4" w:rsidP="00EF2C9F">
            <w:pPr>
              <w:jc w:val="center"/>
              <w:rPr>
                <w:rFonts w:ascii="Arial" w:hAnsi="Arial" w:cs="Arial"/>
              </w:rPr>
            </w:pPr>
            <w:r>
              <w:rPr>
                <w:rFonts w:ascii="Arial" w:hAnsi="Arial" w:cs="Arial"/>
              </w:rPr>
              <w:t>T</w:t>
            </w:r>
            <w:r w:rsidR="00EF2C9F">
              <w:rPr>
                <w:rFonts w:ascii="Arial" w:hAnsi="Arial" w:cs="Arial"/>
              </w:rPr>
              <w:t>P</w:t>
            </w:r>
            <w:r>
              <w:rPr>
                <w:rFonts w:ascii="Arial" w:hAnsi="Arial" w:cs="Arial"/>
              </w:rPr>
              <w:t xml:space="preserve">271, </w:t>
            </w:r>
            <w:r w:rsidR="00932293" w:rsidRPr="006B7947">
              <w:rPr>
                <w:rFonts w:ascii="Arial" w:hAnsi="Arial" w:cs="Arial"/>
              </w:rPr>
              <w:t>8.3.(f)</w:t>
            </w:r>
            <w:r>
              <w:rPr>
                <w:rFonts w:ascii="Arial" w:hAnsi="Arial" w:cs="Arial"/>
              </w:rPr>
              <w:t xml:space="preserve"> &amp;</w:t>
            </w:r>
            <w:r>
              <w:rPr>
                <w:rFonts w:ascii="Arial" w:hAnsi="Arial" w:cs="Arial"/>
              </w:rPr>
              <w:br/>
            </w:r>
            <w:r w:rsidR="00932293">
              <w:rPr>
                <w:rFonts w:ascii="Arial" w:hAnsi="Arial" w:cs="Arial"/>
              </w:rPr>
              <w:t>TP1688, 7.4 (Class 2)</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6B7947" w:rsidRDefault="00932293" w:rsidP="00846860">
            <w:pPr>
              <w:rPr>
                <w:rFonts w:ascii="Arial" w:hAnsi="Arial" w:cs="Arial"/>
                <w:sz w:val="22"/>
                <w:szCs w:val="22"/>
              </w:rPr>
            </w:pPr>
            <w:r w:rsidRPr="006B7947">
              <w:rPr>
                <w:rFonts w:ascii="Arial" w:hAnsi="Arial" w:cs="Arial"/>
                <w:sz w:val="22"/>
                <w:szCs w:val="22"/>
              </w:rPr>
              <w:t>Acceptance criteria.</w:t>
            </w:r>
          </w:p>
        </w:tc>
        <w:tc>
          <w:tcPr>
            <w:tcW w:w="2250" w:type="dxa"/>
            <w:vAlign w:val="center"/>
          </w:tcPr>
          <w:p w:rsidR="00932293" w:rsidRPr="006B7947" w:rsidRDefault="00C278C4" w:rsidP="00D0312E">
            <w:pPr>
              <w:jc w:val="center"/>
              <w:rPr>
                <w:rFonts w:ascii="Arial" w:hAnsi="Arial" w:cs="Arial"/>
              </w:rPr>
            </w:pPr>
            <w:r>
              <w:rPr>
                <w:rFonts w:ascii="Arial" w:hAnsi="Arial" w:cs="Arial"/>
              </w:rPr>
              <w:t xml:space="preserve">TP271, </w:t>
            </w:r>
            <w:r w:rsidR="00932293" w:rsidRPr="006B7947">
              <w:rPr>
                <w:rFonts w:ascii="Arial" w:hAnsi="Arial" w:cs="Arial"/>
              </w:rPr>
              <w:t>8.3.(f)</w:t>
            </w:r>
            <w:r>
              <w:rPr>
                <w:rFonts w:ascii="Arial" w:hAnsi="Arial" w:cs="Arial"/>
              </w:rPr>
              <w:t>,</w:t>
            </w:r>
            <w:r w:rsidR="00932293">
              <w:rPr>
                <w:rFonts w:ascii="Arial" w:hAnsi="Arial" w:cs="Arial"/>
              </w:rPr>
              <w:t xml:space="preserve"> TP1688, 7.4 &amp; </w:t>
            </w:r>
            <w:r>
              <w:rPr>
                <w:rFonts w:ascii="Arial" w:hAnsi="Arial" w:cs="Arial"/>
              </w:rPr>
              <w:br/>
            </w:r>
            <w:r w:rsidR="00EF2C9F">
              <w:rPr>
                <w:rFonts w:ascii="Arial" w:hAnsi="Arial" w:cs="Arial"/>
              </w:rPr>
              <w:t>MIL-STD-</w:t>
            </w:r>
            <w:r w:rsidR="00932293">
              <w:rPr>
                <w:rFonts w:ascii="Arial" w:hAnsi="Arial" w:cs="Arial"/>
              </w:rPr>
              <w:t>2035A, Section 4</w:t>
            </w:r>
          </w:p>
        </w:tc>
      </w:tr>
      <w:tr w:rsidR="00932293" w:rsidTr="00C278C4">
        <w:trPr>
          <w:trHeight w:val="288"/>
        </w:trPr>
        <w:tc>
          <w:tcPr>
            <w:tcW w:w="828" w:type="dxa"/>
            <w:tcBorders>
              <w:bottom w:val="single" w:sz="4" w:space="0" w:color="auto"/>
            </w:tcBorders>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932293" w:rsidRPr="00EC5193">
              <w:rPr>
                <w:rFonts w:ascii="Arial" w:hAnsi="Arial" w:cs="Arial"/>
                <w:sz w:val="16"/>
                <w:szCs w:val="16"/>
              </w:rPr>
              <w:t>R</w:t>
            </w:r>
          </w:p>
        </w:tc>
        <w:tc>
          <w:tcPr>
            <w:tcW w:w="828" w:type="dxa"/>
            <w:tcBorders>
              <w:bottom w:val="single" w:sz="4" w:space="0" w:color="auto"/>
            </w:tcBorders>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tcBorders>
              <w:bottom w:val="single" w:sz="4" w:space="0" w:color="auto"/>
            </w:tcBorders>
            <w:vAlign w:val="center"/>
          </w:tcPr>
          <w:p w:rsidR="00932293" w:rsidRPr="006B7947" w:rsidRDefault="00932293" w:rsidP="00846860">
            <w:pPr>
              <w:rPr>
                <w:rFonts w:ascii="Arial" w:hAnsi="Arial" w:cs="Arial"/>
                <w:sz w:val="22"/>
                <w:szCs w:val="22"/>
              </w:rPr>
            </w:pPr>
            <w:r w:rsidRPr="006B7947">
              <w:rPr>
                <w:rFonts w:ascii="Arial" w:hAnsi="Arial" w:cs="Arial"/>
                <w:sz w:val="22"/>
                <w:szCs w:val="22"/>
              </w:rPr>
              <w:t>Inspection record (including maintenance) requirements.</w:t>
            </w:r>
          </w:p>
        </w:tc>
        <w:tc>
          <w:tcPr>
            <w:tcW w:w="2250" w:type="dxa"/>
            <w:tcBorders>
              <w:bottom w:val="single" w:sz="4" w:space="0" w:color="auto"/>
            </w:tcBorders>
            <w:vAlign w:val="center"/>
          </w:tcPr>
          <w:p w:rsidR="00932293" w:rsidRPr="006B7947" w:rsidRDefault="00C278C4" w:rsidP="00D0312E">
            <w:pPr>
              <w:jc w:val="center"/>
              <w:rPr>
                <w:rFonts w:ascii="Arial" w:hAnsi="Arial" w:cs="Arial"/>
              </w:rPr>
            </w:pPr>
            <w:r>
              <w:rPr>
                <w:rFonts w:ascii="Arial" w:hAnsi="Arial" w:cs="Arial"/>
              </w:rPr>
              <w:t xml:space="preserve">TP271, </w:t>
            </w:r>
            <w:r w:rsidR="00932293" w:rsidRPr="006B7947">
              <w:rPr>
                <w:rFonts w:ascii="Arial" w:hAnsi="Arial" w:cs="Arial"/>
              </w:rPr>
              <w:t>8.3.(g)</w:t>
            </w:r>
            <w:r w:rsidR="00932293">
              <w:rPr>
                <w:rFonts w:ascii="Arial" w:hAnsi="Arial" w:cs="Arial"/>
              </w:rPr>
              <w:t xml:space="preserve"> &amp; TP1688, 5.3.3 &amp; 5.6</w:t>
            </w:r>
          </w:p>
        </w:tc>
      </w:tr>
      <w:tr w:rsidR="00932293" w:rsidRPr="007E4D06" w:rsidTr="00C278C4">
        <w:trPr>
          <w:trHeight w:val="386"/>
        </w:trPr>
        <w:tc>
          <w:tcPr>
            <w:tcW w:w="11088" w:type="dxa"/>
            <w:gridSpan w:val="4"/>
            <w:tcBorders>
              <w:left w:val="nil"/>
              <w:bottom w:val="nil"/>
              <w:right w:val="nil"/>
            </w:tcBorders>
            <w:vAlign w:val="center"/>
          </w:tcPr>
          <w:p w:rsidR="00932293" w:rsidRDefault="00932293" w:rsidP="00932293">
            <w:pPr>
              <w:ind w:firstLine="459"/>
              <w:jc w:val="center"/>
              <w:rPr>
                <w:rFonts w:ascii="Arial" w:hAnsi="Arial" w:cs="Arial"/>
                <w:b/>
                <w:sz w:val="24"/>
                <w:szCs w:val="24"/>
              </w:rPr>
            </w:pPr>
          </w:p>
          <w:p w:rsidR="00932293" w:rsidRPr="006B7947" w:rsidRDefault="00932293" w:rsidP="00932293">
            <w:pPr>
              <w:ind w:firstLine="459"/>
              <w:jc w:val="center"/>
              <w:rPr>
                <w:rFonts w:ascii="Arial" w:hAnsi="Arial" w:cs="Arial"/>
                <w:b/>
                <w:sz w:val="24"/>
                <w:szCs w:val="24"/>
              </w:rPr>
            </w:pPr>
            <w:r w:rsidRPr="006B7947">
              <w:rPr>
                <w:rFonts w:ascii="Arial" w:hAnsi="Arial" w:cs="Arial"/>
                <w:b/>
                <w:sz w:val="24"/>
                <w:szCs w:val="24"/>
              </w:rPr>
              <w:t>ATTRIBUTES THAT “SHOULD” BE IN PROCEDURE</w:t>
            </w:r>
          </w:p>
        </w:tc>
      </w:tr>
      <w:tr w:rsidR="00932293" w:rsidTr="00C278C4">
        <w:trPr>
          <w:trHeight w:val="288"/>
        </w:trPr>
        <w:tc>
          <w:tcPr>
            <w:tcW w:w="828" w:type="dxa"/>
            <w:tcBorders>
              <w:top w:val="single" w:sz="4" w:space="0" w:color="auto"/>
            </w:tcBorders>
            <w:vAlign w:val="center"/>
          </w:tcPr>
          <w:p w:rsidR="00932293" w:rsidRPr="00932293" w:rsidRDefault="00932293" w:rsidP="00AD42F0">
            <w:pPr>
              <w:jc w:val="center"/>
              <w:rPr>
                <w:rFonts w:ascii="Arial" w:hAnsi="Arial" w:cs="Arial"/>
                <w:b/>
                <w:sz w:val="22"/>
                <w:szCs w:val="22"/>
              </w:rPr>
            </w:pPr>
            <w:r w:rsidRPr="00932293">
              <w:rPr>
                <w:rFonts w:ascii="Arial" w:hAnsi="Arial" w:cs="Arial"/>
                <w:b/>
                <w:sz w:val="22"/>
                <w:szCs w:val="22"/>
              </w:rPr>
              <w:t>YES</w:t>
            </w:r>
          </w:p>
        </w:tc>
        <w:tc>
          <w:tcPr>
            <w:tcW w:w="828" w:type="dxa"/>
            <w:tcBorders>
              <w:top w:val="single" w:sz="4" w:space="0" w:color="auto"/>
            </w:tcBorders>
            <w:vAlign w:val="center"/>
          </w:tcPr>
          <w:p w:rsidR="00932293" w:rsidRPr="00932293" w:rsidRDefault="00932293" w:rsidP="00AD42F0">
            <w:pPr>
              <w:jc w:val="center"/>
              <w:rPr>
                <w:rFonts w:ascii="Arial" w:hAnsi="Arial" w:cs="Arial"/>
                <w:b/>
                <w:sz w:val="22"/>
                <w:szCs w:val="22"/>
              </w:rPr>
            </w:pPr>
            <w:r w:rsidRPr="00932293">
              <w:rPr>
                <w:rFonts w:ascii="Arial" w:hAnsi="Arial" w:cs="Arial"/>
                <w:b/>
                <w:sz w:val="22"/>
                <w:szCs w:val="22"/>
              </w:rPr>
              <w:t>NO</w:t>
            </w:r>
          </w:p>
        </w:tc>
        <w:tc>
          <w:tcPr>
            <w:tcW w:w="9432" w:type="dxa"/>
            <w:gridSpan w:val="2"/>
            <w:tcBorders>
              <w:top w:val="nil"/>
              <w:right w:val="nil"/>
            </w:tcBorders>
            <w:vAlign w:val="center"/>
          </w:tcPr>
          <w:p w:rsidR="00932293" w:rsidRDefault="00932293" w:rsidP="007910E6">
            <w:pPr>
              <w:jc w:val="center"/>
              <w:rPr>
                <w:rFonts w:ascii="Arial" w:hAnsi="Arial" w:cs="Arial"/>
              </w:rPr>
            </w:pP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vAlign w:val="center"/>
          </w:tcPr>
          <w:p w:rsidR="00932293" w:rsidRPr="00EC5193" w:rsidRDefault="00F82CA9"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3F64F4" w:rsidRDefault="00932293" w:rsidP="00932293">
            <w:pPr>
              <w:rPr>
                <w:rFonts w:ascii="Arial" w:hAnsi="Arial" w:cs="Arial"/>
                <w:sz w:val="22"/>
                <w:szCs w:val="22"/>
              </w:rPr>
            </w:pPr>
            <w:r w:rsidRPr="003F64F4">
              <w:rPr>
                <w:rFonts w:ascii="Arial" w:hAnsi="Arial" w:cs="Arial"/>
                <w:sz w:val="22"/>
                <w:szCs w:val="22"/>
              </w:rPr>
              <w:t>Inspectors</w:t>
            </w:r>
            <w:r>
              <w:rPr>
                <w:rFonts w:ascii="Arial" w:hAnsi="Arial" w:cs="Arial"/>
                <w:sz w:val="22"/>
                <w:szCs w:val="22"/>
              </w:rPr>
              <w:t>’ eye should be within 24 inches and at an angle of at least 30 degrees to the surface to be inspected</w:t>
            </w:r>
            <w:proofErr w:type="gramStart"/>
            <w:r>
              <w:rPr>
                <w:rFonts w:ascii="Arial" w:hAnsi="Arial" w:cs="Arial"/>
                <w:sz w:val="22"/>
                <w:szCs w:val="22"/>
              </w:rPr>
              <w:t>..</w:t>
            </w:r>
            <w:proofErr w:type="gramEnd"/>
          </w:p>
        </w:tc>
        <w:tc>
          <w:tcPr>
            <w:tcW w:w="2250" w:type="dxa"/>
            <w:vMerge w:val="restart"/>
            <w:vAlign w:val="center"/>
          </w:tcPr>
          <w:p w:rsidR="00932293" w:rsidRPr="003F64F4" w:rsidRDefault="00932293" w:rsidP="00C278C4">
            <w:pPr>
              <w:jc w:val="center"/>
              <w:rPr>
                <w:rFonts w:ascii="Arial" w:hAnsi="Arial" w:cs="Arial"/>
              </w:rPr>
            </w:pPr>
            <w:r>
              <w:rPr>
                <w:rFonts w:ascii="Arial" w:hAnsi="Arial" w:cs="Arial"/>
              </w:rPr>
              <w:t>ASME Section V, Article 9, T-952</w:t>
            </w:r>
          </w:p>
        </w:tc>
      </w:tr>
      <w:tr w:rsidR="00932293" w:rsidTr="00C278C4">
        <w:trPr>
          <w:trHeight w:val="288"/>
        </w:trPr>
        <w:tc>
          <w:tcPr>
            <w:tcW w:w="828" w:type="dxa"/>
            <w:vAlign w:val="center"/>
          </w:tcPr>
          <w:p w:rsidR="00932293" w:rsidRPr="00EC5193" w:rsidRDefault="00F82CA9"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vAlign w:val="center"/>
          </w:tcPr>
          <w:p w:rsidR="00932293" w:rsidRPr="00EC5193" w:rsidRDefault="00F82CA9"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932293"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182" w:type="dxa"/>
            <w:vAlign w:val="center"/>
          </w:tcPr>
          <w:p w:rsidR="00932293" w:rsidRPr="003F64F4" w:rsidRDefault="00932293" w:rsidP="00932293">
            <w:pPr>
              <w:rPr>
                <w:rFonts w:ascii="Arial" w:hAnsi="Arial" w:cs="Arial"/>
                <w:sz w:val="22"/>
                <w:szCs w:val="22"/>
              </w:rPr>
            </w:pPr>
            <w:r>
              <w:rPr>
                <w:rFonts w:ascii="Arial" w:hAnsi="Arial" w:cs="Arial"/>
                <w:sz w:val="22"/>
                <w:szCs w:val="22"/>
              </w:rPr>
              <w:t>Mirrors may be used to improve the angle of vision.</w:t>
            </w:r>
          </w:p>
        </w:tc>
        <w:tc>
          <w:tcPr>
            <w:tcW w:w="2250" w:type="dxa"/>
            <w:vMerge/>
            <w:vAlign w:val="center"/>
          </w:tcPr>
          <w:p w:rsidR="00932293" w:rsidRDefault="00932293" w:rsidP="007910E6">
            <w:pPr>
              <w:jc w:val="center"/>
              <w:rPr>
                <w:rFonts w:ascii="Arial" w:hAnsi="Arial" w:cs="Arial"/>
              </w:rPr>
            </w:pP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932293">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BF" w:rsidRDefault="00206ABF" w:rsidP="006B7947">
      <w:r>
        <w:separator/>
      </w:r>
    </w:p>
  </w:endnote>
  <w:endnote w:type="continuationSeparator" w:id="0">
    <w:p w:rsidR="00206ABF" w:rsidRDefault="00206ABF"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93" w:rsidRDefault="00932293" w:rsidP="00932293">
    <w:pPr>
      <w:pStyle w:val="Footer"/>
      <w:jc w:val="center"/>
    </w:pPr>
    <w:r>
      <w:t xml:space="preserve">                                                                                                    Page </w:t>
    </w:r>
    <w:fldSimple w:instr=" PAGE ">
      <w:r w:rsidR="000F1951">
        <w:rPr>
          <w:noProof/>
        </w:rPr>
        <w:t>1</w:t>
      </w:r>
    </w:fldSimple>
    <w:r>
      <w:t xml:space="preserve"> of </w:t>
    </w:r>
    <w:fldSimple w:instr=" NUMPAGES  ">
      <w:r w:rsidR="000F1951">
        <w:rPr>
          <w:noProof/>
        </w:rPr>
        <w:t>1</w:t>
      </w:r>
    </w:fldSimple>
    <w:r>
      <w:t xml:space="preserve">                                                                       Rev. A 04/23/13</w:t>
    </w:r>
  </w:p>
  <w:p w:rsidR="00932293" w:rsidRDefault="00932293" w:rsidP="00932293">
    <w:pPr>
      <w:ind w:left="3600" w:firstLine="720"/>
    </w:pPr>
  </w:p>
  <w:p w:rsidR="00932293" w:rsidRDefault="00932293" w:rsidP="00932293">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BF" w:rsidRDefault="00206ABF" w:rsidP="006B7947">
      <w:r>
        <w:separator/>
      </w:r>
    </w:p>
  </w:footnote>
  <w:footnote w:type="continuationSeparator" w:id="0">
    <w:p w:rsidR="00206ABF" w:rsidRDefault="00206ABF"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93" w:rsidRPr="00932293" w:rsidRDefault="00932293" w:rsidP="00932293">
    <w:pPr>
      <w:jc w:val="center"/>
      <w:rPr>
        <w:rFonts w:ascii="Arial" w:hAnsi="Arial" w:cs="Arial"/>
        <w:b/>
        <w:sz w:val="24"/>
        <w:szCs w:val="24"/>
      </w:rPr>
    </w:pPr>
    <w:r w:rsidRPr="00932293">
      <w:rPr>
        <w:rFonts w:ascii="Arial" w:hAnsi="Arial" w:cs="Arial"/>
        <w:b/>
        <w:sz w:val="24"/>
        <w:szCs w:val="24"/>
      </w:rPr>
      <w:t>CHECKLIST FOR VT PROCEDURE</w:t>
    </w:r>
  </w:p>
  <w:p w:rsidR="00932293" w:rsidRPr="00932293" w:rsidRDefault="00932293" w:rsidP="00932293">
    <w:pPr>
      <w:jc w:val="center"/>
      <w:rPr>
        <w:rFonts w:ascii="Arial" w:hAnsi="Arial" w:cs="Arial"/>
        <w:b/>
        <w:sz w:val="24"/>
        <w:szCs w:val="24"/>
      </w:rPr>
    </w:pPr>
    <w:r w:rsidRPr="00932293">
      <w:rPr>
        <w:rFonts w:ascii="Arial" w:hAnsi="Arial" w:cs="Arial"/>
        <w:b/>
        <w:sz w:val="24"/>
        <w:szCs w:val="24"/>
      </w:rPr>
      <w:t>TP1688</w:t>
    </w:r>
  </w:p>
  <w:p w:rsidR="00932293" w:rsidRPr="00932293" w:rsidRDefault="00932293" w:rsidP="00932293">
    <w:pPr>
      <w:jc w:val="center"/>
      <w:rPr>
        <w:rFonts w:ascii="Arial" w:hAnsi="Arial" w:cs="Arial"/>
        <w:b/>
        <w:sz w:val="24"/>
        <w:szCs w:val="24"/>
      </w:rPr>
    </w:pPr>
    <w:r w:rsidRPr="00932293">
      <w:rPr>
        <w:rFonts w:ascii="Arial" w:hAnsi="Arial" w:cs="Arial"/>
        <w:b/>
        <w:sz w:val="24"/>
        <w:szCs w:val="24"/>
      </w:rPr>
      <w:t>Structure Welds</w:t>
    </w:r>
  </w:p>
  <w:p w:rsidR="00932293" w:rsidRDefault="00932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
  </w:num>
  <w:num w:numId="4">
    <w:abstractNumId w:val="10"/>
  </w:num>
  <w:num w:numId="5">
    <w:abstractNumId w:val="8"/>
  </w:num>
  <w:num w:numId="6">
    <w:abstractNumId w:val="5"/>
  </w:num>
  <w:num w:numId="7">
    <w:abstractNumId w:val="12"/>
  </w:num>
  <w:num w:numId="8">
    <w:abstractNumId w:val="9"/>
  </w:num>
  <w:num w:numId="9">
    <w:abstractNumId w:val="18"/>
  </w:num>
  <w:num w:numId="10">
    <w:abstractNumId w:val="19"/>
  </w:num>
  <w:num w:numId="11">
    <w:abstractNumId w:val="14"/>
  </w:num>
  <w:num w:numId="12">
    <w:abstractNumId w:val="6"/>
  </w:num>
  <w:num w:numId="13">
    <w:abstractNumId w:val="3"/>
  </w:num>
  <w:num w:numId="14">
    <w:abstractNumId w:val="13"/>
  </w:num>
  <w:num w:numId="15">
    <w:abstractNumId w:val="11"/>
  </w:num>
  <w:num w:numId="16">
    <w:abstractNumId w:val="4"/>
  </w:num>
  <w:num w:numId="17">
    <w:abstractNumId w:val="16"/>
  </w:num>
  <w:num w:numId="18">
    <w:abstractNumId w:val="15"/>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16386"/>
  </w:hdrShapeDefaults>
  <w:footnotePr>
    <w:footnote w:id="-1"/>
    <w:footnote w:id="0"/>
  </w:footnotePr>
  <w:endnotePr>
    <w:endnote w:id="-1"/>
    <w:endnote w:id="0"/>
  </w:endnotePr>
  <w:compat/>
  <w:rsids>
    <w:rsidRoot w:val="008B7DED"/>
    <w:rsid w:val="000468C5"/>
    <w:rsid w:val="00055A5A"/>
    <w:rsid w:val="00083044"/>
    <w:rsid w:val="000870E7"/>
    <w:rsid w:val="000C77A9"/>
    <w:rsid w:val="000D7920"/>
    <w:rsid w:val="000F1951"/>
    <w:rsid w:val="00102280"/>
    <w:rsid w:val="00140E88"/>
    <w:rsid w:val="0015235F"/>
    <w:rsid w:val="00167E29"/>
    <w:rsid w:val="001C38CB"/>
    <w:rsid w:val="001E40DC"/>
    <w:rsid w:val="001F19FE"/>
    <w:rsid w:val="001F2097"/>
    <w:rsid w:val="001F277E"/>
    <w:rsid w:val="00201C94"/>
    <w:rsid w:val="00203FEC"/>
    <w:rsid w:val="00206ABF"/>
    <w:rsid w:val="0021772C"/>
    <w:rsid w:val="00223570"/>
    <w:rsid w:val="00223B98"/>
    <w:rsid w:val="00242450"/>
    <w:rsid w:val="00251179"/>
    <w:rsid w:val="00282FD2"/>
    <w:rsid w:val="002A06C4"/>
    <w:rsid w:val="002B0C55"/>
    <w:rsid w:val="002B64C8"/>
    <w:rsid w:val="002B7FD0"/>
    <w:rsid w:val="002C11A9"/>
    <w:rsid w:val="002D22C8"/>
    <w:rsid w:val="002D2B6B"/>
    <w:rsid w:val="002D3773"/>
    <w:rsid w:val="002F7B7F"/>
    <w:rsid w:val="00320A18"/>
    <w:rsid w:val="00334390"/>
    <w:rsid w:val="00335F82"/>
    <w:rsid w:val="00361F6A"/>
    <w:rsid w:val="00363C7C"/>
    <w:rsid w:val="00390F29"/>
    <w:rsid w:val="003E3ACC"/>
    <w:rsid w:val="003F64F4"/>
    <w:rsid w:val="00413ECF"/>
    <w:rsid w:val="00417CDF"/>
    <w:rsid w:val="00421AB1"/>
    <w:rsid w:val="0042566D"/>
    <w:rsid w:val="00460C1F"/>
    <w:rsid w:val="004618C5"/>
    <w:rsid w:val="00491BE9"/>
    <w:rsid w:val="004A34F5"/>
    <w:rsid w:val="004D5B38"/>
    <w:rsid w:val="004D5BDD"/>
    <w:rsid w:val="004E1A23"/>
    <w:rsid w:val="004F10EB"/>
    <w:rsid w:val="004F1D4E"/>
    <w:rsid w:val="004F2AEE"/>
    <w:rsid w:val="004F448E"/>
    <w:rsid w:val="00501677"/>
    <w:rsid w:val="00512DB5"/>
    <w:rsid w:val="00532B21"/>
    <w:rsid w:val="0055160E"/>
    <w:rsid w:val="005922CA"/>
    <w:rsid w:val="005D66C4"/>
    <w:rsid w:val="006062EC"/>
    <w:rsid w:val="00630B3B"/>
    <w:rsid w:val="00646FD7"/>
    <w:rsid w:val="00647EF3"/>
    <w:rsid w:val="006568EF"/>
    <w:rsid w:val="006710CE"/>
    <w:rsid w:val="006944B0"/>
    <w:rsid w:val="0069782A"/>
    <w:rsid w:val="006A0353"/>
    <w:rsid w:val="006B7947"/>
    <w:rsid w:val="006E1C82"/>
    <w:rsid w:val="006E6B5F"/>
    <w:rsid w:val="006E6D87"/>
    <w:rsid w:val="006F3A89"/>
    <w:rsid w:val="006F54F5"/>
    <w:rsid w:val="006F7502"/>
    <w:rsid w:val="006F7E9B"/>
    <w:rsid w:val="0071752A"/>
    <w:rsid w:val="0072281E"/>
    <w:rsid w:val="00724268"/>
    <w:rsid w:val="00777F76"/>
    <w:rsid w:val="007910E6"/>
    <w:rsid w:val="007A3707"/>
    <w:rsid w:val="007B76B3"/>
    <w:rsid w:val="007D2001"/>
    <w:rsid w:val="007E4D06"/>
    <w:rsid w:val="007F4F5E"/>
    <w:rsid w:val="0081493D"/>
    <w:rsid w:val="00822A09"/>
    <w:rsid w:val="00822E24"/>
    <w:rsid w:val="008267B6"/>
    <w:rsid w:val="00846860"/>
    <w:rsid w:val="00847777"/>
    <w:rsid w:val="00853481"/>
    <w:rsid w:val="00854DF6"/>
    <w:rsid w:val="008B7980"/>
    <w:rsid w:val="008B7DED"/>
    <w:rsid w:val="008F66C1"/>
    <w:rsid w:val="009202A2"/>
    <w:rsid w:val="009253B2"/>
    <w:rsid w:val="00932293"/>
    <w:rsid w:val="00935D51"/>
    <w:rsid w:val="00954DFD"/>
    <w:rsid w:val="00974B33"/>
    <w:rsid w:val="0098425E"/>
    <w:rsid w:val="00996DAA"/>
    <w:rsid w:val="009A3A02"/>
    <w:rsid w:val="009B789A"/>
    <w:rsid w:val="009D765B"/>
    <w:rsid w:val="009E1CFA"/>
    <w:rsid w:val="00A05567"/>
    <w:rsid w:val="00A064AB"/>
    <w:rsid w:val="00A40324"/>
    <w:rsid w:val="00A45AE0"/>
    <w:rsid w:val="00A56FFC"/>
    <w:rsid w:val="00A81528"/>
    <w:rsid w:val="00AA69EF"/>
    <w:rsid w:val="00AB30A4"/>
    <w:rsid w:val="00AC0AE5"/>
    <w:rsid w:val="00AC3BE9"/>
    <w:rsid w:val="00AC59E3"/>
    <w:rsid w:val="00AE7B7F"/>
    <w:rsid w:val="00B10D96"/>
    <w:rsid w:val="00B134B4"/>
    <w:rsid w:val="00B245F7"/>
    <w:rsid w:val="00B256A1"/>
    <w:rsid w:val="00B42F37"/>
    <w:rsid w:val="00B72A00"/>
    <w:rsid w:val="00B92722"/>
    <w:rsid w:val="00BA7C96"/>
    <w:rsid w:val="00BB03FD"/>
    <w:rsid w:val="00BC2E73"/>
    <w:rsid w:val="00BE760E"/>
    <w:rsid w:val="00BF594C"/>
    <w:rsid w:val="00C278C4"/>
    <w:rsid w:val="00C3072D"/>
    <w:rsid w:val="00C86912"/>
    <w:rsid w:val="00CE4461"/>
    <w:rsid w:val="00D0312E"/>
    <w:rsid w:val="00D13561"/>
    <w:rsid w:val="00D14B1B"/>
    <w:rsid w:val="00D253AD"/>
    <w:rsid w:val="00D57257"/>
    <w:rsid w:val="00D65112"/>
    <w:rsid w:val="00D95642"/>
    <w:rsid w:val="00DA0E1A"/>
    <w:rsid w:val="00DF39C4"/>
    <w:rsid w:val="00DF5268"/>
    <w:rsid w:val="00E20C4C"/>
    <w:rsid w:val="00E22A0A"/>
    <w:rsid w:val="00E41188"/>
    <w:rsid w:val="00E460B5"/>
    <w:rsid w:val="00E46E9A"/>
    <w:rsid w:val="00E63FE9"/>
    <w:rsid w:val="00E87044"/>
    <w:rsid w:val="00E96C0D"/>
    <w:rsid w:val="00EB721E"/>
    <w:rsid w:val="00ED2C9E"/>
    <w:rsid w:val="00EE63F0"/>
    <w:rsid w:val="00EE716E"/>
    <w:rsid w:val="00EF2C9F"/>
    <w:rsid w:val="00F07A11"/>
    <w:rsid w:val="00F76113"/>
    <w:rsid w:val="00F82AAA"/>
    <w:rsid w:val="00F82CA9"/>
    <w:rsid w:val="00F92D17"/>
    <w:rsid w:val="00F95948"/>
    <w:rsid w:val="00FA4E25"/>
    <w:rsid w:val="00FB629F"/>
    <w:rsid w:val="00FC756A"/>
    <w:rsid w:val="00FD6483"/>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uiPriority w:val="99"/>
    <w:rsid w:val="006B7947"/>
    <w:pPr>
      <w:tabs>
        <w:tab w:val="center" w:pos="4680"/>
        <w:tab w:val="right" w:pos="9360"/>
      </w:tabs>
    </w:pPr>
  </w:style>
  <w:style w:type="character" w:customStyle="1" w:styleId="FooterChar">
    <w:name w:val="Footer Char"/>
    <w:basedOn w:val="DefaultParagraphFont"/>
    <w:link w:val="Footer"/>
    <w:uiPriority w:val="99"/>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dc:description/>
  <cp:lastModifiedBy>smk02</cp:lastModifiedBy>
  <cp:revision>11</cp:revision>
  <cp:lastPrinted>2012-08-31T12:56:00Z</cp:lastPrinted>
  <dcterms:created xsi:type="dcterms:W3CDTF">2013-04-24T13:46:00Z</dcterms:created>
  <dcterms:modified xsi:type="dcterms:W3CDTF">2013-04-24T19:31:00Z</dcterms:modified>
</cp:coreProperties>
</file>